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 про структуру власності приватного акціонерного товариства (як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300"/>
        <w:gridCol w:w="3300"/>
        <w:gridCol w:w="1500"/>
        <w:gridCol w:w="1700"/>
        <w:gridCol w:w="1500"/>
        <w:gridCol w:w="2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 власності 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иватного акціонерного товариства (ПРИВАТНЕ АКЦІОНЕРНЕ ТОВАРИСТВО "МЕНА ПАК", ідентифікаційний код 00383260, публічна пропозиція цінних паперів не здійснювалася), 100 відсотків акцій якого прямо або опосередковано належать одній особі (далі - Товариство),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таном на 24.03.2023 року</w:t>
            </w:r>
          </w:p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 та по батькові фізичної особи або повне найменування юридичної особи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Інформація про особу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Участь особи у статутному капіталі заявника, %</w:t>
            </w:r>
          </w:p>
        </w:tc>
        <w:tc>
          <w:tcPr>
            <w:tcW w:w="2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Кінцевий бенеф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іціарний власник (контролер) юридичних осіб, зазначених у колонці 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пряма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</w:p>
        </w:tc>
        <w:tc>
          <w:tcPr>
            <w:tcW w:w="2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AB “Grigeo Klaipeda” (АТ «Грігео Клайпеда»)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Самоврядування м. Клайпеди, м.Клайпеда, вул. Нямуно, 2</w:t>
            </w:r>
          </w:p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Nemuno g. 2, Klaipeda, Lithuania   </w:t>
            </w:r>
          </w:p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D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Гінтаутас Пангоніс (Gintautas Pangonis)</w:t>
            </w:r>
          </w:p>
        </w:tc>
      </w:tr>
    </w:tbl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 інформації додається: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1) Схематичне зображення структури власності Товариства, яке розміщене за посиланням: http://menapack.pat.ua/documents/struktura-vlasnosti?doc=94219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2) Примітки до схематичного зображення структури власності Товариства: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Власники AB “Grigeo Klaipeda” (АТ «Грігео Клайпеда», код 141011268):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АТ «Грігео Інвестицію валдімас» (UAB „Grigeo investiciju valdymas“) місцезнаходження:  Vilniaus g. 10, Grigiskes, V</w:t>
      </w:r>
      <w:r>
        <w:rPr>
          <w:rFonts w:ascii="Times New Roman CYR" w:hAnsi="Times New Roman CYR" w:cs="Times New Roman CYR"/>
          <w:sz w:val="20"/>
          <w:szCs w:val="20"/>
        </w:rPr>
        <w:t>ilniaus m. sav., Lithuania, вул. Вільнюська,10 Грігішкес, самоврядування м. Вільнюса, Литва, код 302416687 - володіє 97,67% статутного капіталу.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Власники АТ «Грігео Інвестицію валдімас» : AB „Grigeo“ (АТ «Грігео») місцезнаходження Vilniaus g. 10, Grigiskes</w:t>
      </w:r>
      <w:r>
        <w:rPr>
          <w:rFonts w:ascii="Times New Roman CYR" w:hAnsi="Times New Roman CYR" w:cs="Times New Roman CYR"/>
          <w:sz w:val="20"/>
          <w:szCs w:val="20"/>
        </w:rPr>
        <w:t>, Vilniaus m. sav., Lithuania , вул. Вільнюська,10 Грігішкес, самоврядування м. Вільнюса, Литва код 302529158 - володіє 100% статутного капіталу.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Власники AB „Grigeo“ (АТ «Грігео»):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UAB „Ginvildos investicija“ (АТ «Гінвілдос Інвестиція») місцезнаходженн</w:t>
      </w:r>
      <w:r>
        <w:rPr>
          <w:rFonts w:ascii="Times New Roman CYR" w:hAnsi="Times New Roman CYR" w:cs="Times New Roman CYR"/>
          <w:sz w:val="20"/>
          <w:szCs w:val="20"/>
        </w:rPr>
        <w:t>я: Turniskiu g. 10A-2, Vilnius, Lithuania Вул. Турнішкю,10А-2 м. Вільнюс, Литва, код 125436533 - володіє 43,50 % статутного капіталу.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 Ірена Она Мішейкієне (Irena Ona Miseikiene)  Громадянство Литви, Дата народження 10.07.1942, місцезнаходження: -  Vilni</w:t>
      </w:r>
      <w:r>
        <w:rPr>
          <w:rFonts w:ascii="Times New Roman CYR" w:hAnsi="Times New Roman CYR" w:cs="Times New Roman CYR"/>
          <w:sz w:val="20"/>
          <w:szCs w:val="20"/>
        </w:rPr>
        <w:t>us, Lithuania  М. Вільнюс, Литва Паспортні дані не надала. Код 44207100102 - володіє 13,07 % статутного капіталу.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Інші фізичні особи, що володіють менше 10% акцій - 2700 осіб - володіють 43,43% статутного капіталу.</w:t>
      </w:r>
    </w:p>
    <w:p w:rsidR="00000000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Власник UAB „Ginvildos investicija“ (АТ «Гінвілдос Інвестиція») - Гінтаутас Пангоніс (Gintautas Pangonis) громадянин Литви, м. Вільнюс, вул. Рукелишкю,№21, Дата народження 27/03/1961 </w:t>
      </w:r>
    </w:p>
    <w:p w:rsidR="009D570A" w:rsidRDefault="009D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Lithuania, Vilnius, Rukeliskiu Str, №21. LTU № 24116102 вид. 16.03.2016 </w:t>
      </w:r>
      <w:r>
        <w:rPr>
          <w:rFonts w:ascii="Times New Roman CYR" w:hAnsi="Times New Roman CYR" w:cs="Times New Roman CYR"/>
          <w:sz w:val="20"/>
          <w:szCs w:val="20"/>
        </w:rPr>
        <w:t>р. Вільнюс (19) LTU № 24116102   16.03.2016 VILNIUS (19). Ідентифікаційний код 36103270028 - володіє 100% статутного капіталу UAB „Ginvildos investicija“ (Акціонерне товариство «Гінвілдос Інвестиція») .</w:t>
      </w:r>
    </w:p>
    <w:sectPr w:rsidR="009D570A">
      <w:footerReference w:type="default" r:id="rId7"/>
      <w:pgSz w:w="16838" w:h="11906" w:orient="landscape"/>
      <w:pgMar w:top="1000" w:right="1000" w:bottom="10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0A" w:rsidRDefault="009D570A">
      <w:pPr>
        <w:spacing w:after="0" w:line="240" w:lineRule="auto"/>
      </w:pPr>
      <w:r>
        <w:separator/>
      </w:r>
    </w:p>
  </w:endnote>
  <w:endnote w:type="continuationSeparator" w:id="0">
    <w:p w:rsidR="009D570A" w:rsidRDefault="009D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C9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fldChar w:fldCharType="begin"/>
    </w:r>
    <w:r>
      <w:rPr>
        <w:rFonts w:ascii="Times New Roman CYR" w:hAnsi="Times New Roman CYR" w:cs="Times New Roman CYR"/>
        <w:sz w:val="24"/>
        <w:szCs w:val="24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</w:rPr>
      <w:fldChar w:fldCharType="separate"/>
    </w:r>
    <w:r w:rsidR="001B32BF">
      <w:rPr>
        <w:rFonts w:ascii="Times New Roman CYR" w:hAnsi="Times New Roman CYR" w:cs="Times New Roman CYR"/>
        <w:noProof/>
        <w:sz w:val="24"/>
        <w:szCs w:val="24"/>
      </w:rPr>
      <w:t>1</w:t>
    </w:r>
    <w:r>
      <w:rPr>
        <w:rFonts w:ascii="Times New Roman CYR" w:hAnsi="Times New Roman CYR" w:cs="Times New Roman CYR"/>
        <w:sz w:val="24"/>
        <w:szCs w:val="24"/>
      </w:rPr>
      <w:fldChar w:fldCharType="end"/>
    </w:r>
  </w:p>
  <w:p w:rsidR="00D16BC9" w:rsidRDefault="00D16BC9" w:rsidP="00D16BC9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0A" w:rsidRDefault="009D570A">
      <w:pPr>
        <w:spacing w:after="0" w:line="240" w:lineRule="auto"/>
      </w:pPr>
      <w:r>
        <w:separator/>
      </w:r>
    </w:p>
  </w:footnote>
  <w:footnote w:type="continuationSeparator" w:id="0">
    <w:p w:rsidR="009D570A" w:rsidRDefault="009D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F"/>
    <w:rsid w:val="001B32BF"/>
    <w:rsid w:val="00782362"/>
    <w:rsid w:val="009D570A"/>
    <w:rsid w:val="00CC0AAF"/>
    <w:rsid w:val="00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2023-03-24T17:11:00Z</dcterms:created>
  <dcterms:modified xsi:type="dcterms:W3CDTF">2023-03-24T17:11:00Z</dcterms:modified>
</cp:coreProperties>
</file>